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879992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BC27AF">
        <w:rPr>
          <w:rFonts w:ascii="Arial" w:hAnsi="Arial" w:cs="Arial"/>
          <w:b/>
          <w:bCs/>
          <w:sz w:val="22"/>
        </w:rPr>
        <w:t>09776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84AC929" w:rsidR="00463675" w:rsidRPr="00385529" w:rsidRDefault="00463675" w:rsidP="00BC27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BC27AF" w:rsidRPr="00BC27AF">
        <w:rPr>
          <w:rFonts w:ascii="Arial" w:hAnsi="Arial" w:cs="Arial"/>
          <w:bCs/>
        </w:rPr>
        <w:t>Draft LS response on increasing the number of CSI-RS resources for L3 mobility</w:t>
      </w:r>
    </w:p>
    <w:p w14:paraId="4142800B" w14:textId="256164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1286D" w:rsidRPr="00B1286D">
        <w:rPr>
          <w:rFonts w:ascii="Arial" w:hAnsi="Arial" w:cs="Arial"/>
          <w:bCs/>
        </w:rPr>
        <w:t>R4-2012179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bookmarkStart w:id="0" w:name="_GoBack"/>
      <w:bookmarkEnd w:id="0"/>
      <w:r w:rsidR="00F32CDF">
        <w:rPr>
          <w:rFonts w:ascii="Arial" w:hAnsi="Arial" w:cs="Arial"/>
          <w:bCs/>
        </w:rPr>
        <w:t>6</w:t>
      </w:r>
    </w:p>
    <w:p w14:paraId="6AC83482" w14:textId="16AA8D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F2C0C" w:rsidRPr="008F2C0C">
        <w:rPr>
          <w:rFonts w:ascii="Arial" w:hAnsi="Arial" w:cs="Arial"/>
          <w:bCs/>
          <w:lang w:val="en-US"/>
        </w:rPr>
        <w:t>NR_CSIRS_L3meas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A34BBA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1286D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B1286D">
        <w:rPr>
          <w:rFonts w:ascii="Arial" w:hAnsi="Arial" w:cs="Arial"/>
          <w:bCs/>
        </w:rPr>
        <w:t xml:space="preserve">4, </w:t>
      </w:r>
      <w:r w:rsidR="00B1286D" w:rsidRPr="00385529">
        <w:rPr>
          <w:rFonts w:ascii="Arial" w:hAnsi="Arial" w:cs="Arial"/>
          <w:bCs/>
        </w:rPr>
        <w:t xml:space="preserve">TSG </w:t>
      </w:r>
      <w:r w:rsidR="00B1286D">
        <w:rPr>
          <w:rFonts w:ascii="Arial" w:hAnsi="Arial" w:cs="Arial"/>
          <w:bCs/>
        </w:rPr>
        <w:t>RAN</w:t>
      </w:r>
      <w:r w:rsidR="00B1286D" w:rsidRPr="00385529">
        <w:rPr>
          <w:rFonts w:ascii="Arial" w:hAnsi="Arial" w:cs="Arial"/>
          <w:bCs/>
        </w:rPr>
        <w:t xml:space="preserve"> WG</w:t>
      </w:r>
      <w:r w:rsidR="00B1286D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26A21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B7538">
        <w:rPr>
          <w:rFonts w:cs="Arial"/>
          <w:b w:val="0"/>
          <w:bCs/>
        </w:rPr>
        <w:t>Jedrzej</w:t>
      </w:r>
      <w:r w:rsidR="00E7017E">
        <w:rPr>
          <w:rFonts w:cs="Arial"/>
          <w:b w:val="0"/>
          <w:bCs/>
        </w:rPr>
        <w:t xml:space="preserve"> </w:t>
      </w:r>
      <w:r w:rsidR="00BB7538">
        <w:rPr>
          <w:rFonts w:cs="Arial"/>
          <w:b w:val="0"/>
          <w:bCs/>
        </w:rPr>
        <w:t>Stanczak</w:t>
      </w:r>
    </w:p>
    <w:p w14:paraId="2748A78E" w14:textId="30885CA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BB7538">
        <w:rPr>
          <w:rFonts w:cs="Arial"/>
          <w:b w:val="0"/>
          <w:bCs/>
          <w:lang w:val="fr-FR"/>
        </w:rPr>
        <w:t>jedrzej</w:t>
      </w:r>
      <w:r w:rsidR="00385529" w:rsidRPr="00320C11">
        <w:rPr>
          <w:rFonts w:cs="Arial"/>
          <w:b w:val="0"/>
          <w:bCs/>
          <w:lang w:val="fr-FR"/>
        </w:rPr>
        <w:t>.</w:t>
      </w:r>
      <w:r w:rsidR="00BB7538">
        <w:rPr>
          <w:rFonts w:cs="Arial"/>
          <w:b w:val="0"/>
          <w:bCs/>
          <w:lang w:val="fr-FR"/>
        </w:rPr>
        <w:t>stanczak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150243B" w:rsidR="00E7017E" w:rsidRDefault="00C80F0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RAN4 for the LS in R4-2012179. RAN2 has discussed the topic and concluded that current </w:t>
      </w:r>
      <w:r w:rsidR="00071A17">
        <w:rPr>
          <w:rFonts w:ascii="Arial" w:hAnsi="Arial" w:cs="Arial"/>
          <w:lang w:val="en-US"/>
        </w:rPr>
        <w:t xml:space="preserve">NR </w:t>
      </w:r>
      <w:r>
        <w:rPr>
          <w:rFonts w:ascii="Arial" w:hAnsi="Arial" w:cs="Arial"/>
          <w:lang w:val="en-US"/>
        </w:rPr>
        <w:t>measurement object</w:t>
      </w:r>
      <w:r w:rsidR="00C1307E">
        <w:rPr>
          <w:rFonts w:ascii="Arial" w:hAnsi="Arial" w:cs="Arial"/>
          <w:lang w:val="en-US"/>
        </w:rPr>
        <w:t xml:space="preserve"> (MO)</w:t>
      </w:r>
      <w:r>
        <w:rPr>
          <w:rFonts w:ascii="Arial" w:hAnsi="Arial" w:cs="Arial"/>
          <w:lang w:val="en-US"/>
        </w:rPr>
        <w:t xml:space="preserve"> framework allows to signal more than 96 CSI-RSs configured within </w:t>
      </w:r>
      <w:r w:rsidRPr="00071A17">
        <w:rPr>
          <w:rFonts w:ascii="Arial" w:hAnsi="Arial" w:cs="Arial"/>
          <w:i/>
          <w:iCs/>
          <w:lang w:val="en-US"/>
        </w:rPr>
        <w:t>CSI-RS-</w:t>
      </w:r>
      <w:proofErr w:type="spellStart"/>
      <w:r w:rsidRPr="00071A17">
        <w:rPr>
          <w:rFonts w:ascii="Arial" w:hAnsi="Arial" w:cs="Arial"/>
          <w:i/>
          <w:iCs/>
          <w:lang w:val="en-US"/>
        </w:rPr>
        <w:t>ResourceConfigMobility</w:t>
      </w:r>
      <w:proofErr w:type="spellEnd"/>
      <w:r>
        <w:rPr>
          <w:rFonts w:ascii="Arial" w:hAnsi="Arial" w:cs="Arial"/>
          <w:lang w:val="en-US"/>
        </w:rPr>
        <w:t xml:space="preserve">. </w:t>
      </w:r>
      <w:r w:rsidR="00071A17">
        <w:rPr>
          <w:rFonts w:ascii="Arial" w:hAnsi="Arial" w:cs="Arial"/>
          <w:lang w:val="en-US"/>
        </w:rPr>
        <w:t xml:space="preserve">However, there can be up to 96 CSI-RSs for RRM configured for a single cell, so the remaining 96 CSI-RSs would have to be linked to another cell within that MO and for the same frequency carrier. Furthermore, </w:t>
      </w:r>
      <w:r>
        <w:rPr>
          <w:rFonts w:ascii="Arial" w:hAnsi="Arial" w:cs="Arial"/>
          <w:lang w:val="en-US"/>
        </w:rPr>
        <w:t>RAN2 would like to</w:t>
      </w:r>
      <w:r w:rsidR="00D03DBD">
        <w:rPr>
          <w:rFonts w:ascii="Arial" w:hAnsi="Arial" w:cs="Arial"/>
          <w:lang w:val="en-US"/>
        </w:rPr>
        <w:t xml:space="preserve"> ask RAN4 if the existing UE capability </w:t>
      </w:r>
      <w:proofErr w:type="spellStart"/>
      <w:r w:rsidR="00D03DBD" w:rsidRPr="00D03DBD">
        <w:rPr>
          <w:rFonts w:ascii="Arial" w:hAnsi="Arial" w:cs="Arial"/>
          <w:lang w:val="en-US"/>
        </w:rPr>
        <w:t>maxNumberCSI</w:t>
      </w:r>
      <w:proofErr w:type="spellEnd"/>
      <w:r w:rsidR="00D03DBD" w:rsidRPr="00D03DBD">
        <w:rPr>
          <w:rFonts w:ascii="Arial" w:hAnsi="Arial" w:cs="Arial"/>
          <w:lang w:val="en-US"/>
        </w:rPr>
        <w:t>-RS-RRM-RS-SINR</w:t>
      </w:r>
      <w:r w:rsidR="00D03DBD">
        <w:rPr>
          <w:rFonts w:ascii="Arial" w:hAnsi="Arial" w:cs="Arial"/>
          <w:lang w:val="en-US"/>
        </w:rPr>
        <w:t xml:space="preserve"> which defines the number of CSI-RSs per slot </w:t>
      </w:r>
      <w:r w:rsidR="00BC27AF">
        <w:rPr>
          <w:rFonts w:ascii="Arial" w:hAnsi="Arial" w:cs="Arial"/>
          <w:lang w:val="en-US"/>
        </w:rPr>
        <w:t>(</w:t>
      </w:r>
      <w:r w:rsidR="00D03DBD">
        <w:rPr>
          <w:rFonts w:ascii="Arial" w:hAnsi="Arial" w:cs="Arial"/>
          <w:lang w:val="en-US"/>
        </w:rPr>
        <w:t>and can be configured to 96 at maximum</w:t>
      </w:r>
      <w:r w:rsidR="00BC27AF">
        <w:rPr>
          <w:rFonts w:ascii="Arial" w:hAnsi="Arial" w:cs="Arial"/>
          <w:lang w:val="en-US"/>
        </w:rPr>
        <w:t>)</w:t>
      </w:r>
      <w:r w:rsidR="00D03DBD">
        <w:rPr>
          <w:rFonts w:ascii="Arial" w:hAnsi="Arial" w:cs="Arial"/>
          <w:lang w:val="en-US"/>
        </w:rPr>
        <w:t>, is sufficient or shall be increased in light of the decisions announced in R4-2012179.</w:t>
      </w:r>
      <w:r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9767DC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80F05">
        <w:rPr>
          <w:rFonts w:ascii="Arial" w:hAnsi="Arial" w:cs="Arial"/>
          <w:b/>
        </w:rPr>
        <w:t>RAN WG1 and RAN WG4</w:t>
      </w:r>
      <w:r>
        <w:rPr>
          <w:rFonts w:ascii="Arial" w:hAnsi="Arial" w:cs="Arial"/>
          <w:b/>
        </w:rPr>
        <w:t>.</w:t>
      </w:r>
    </w:p>
    <w:p w14:paraId="61BB3C70" w14:textId="10244EC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756041">
        <w:rPr>
          <w:rFonts w:ascii="Arial" w:hAnsi="Arial" w:cs="Arial"/>
        </w:rPr>
        <w:t>RAN1 and RAN4</w:t>
      </w:r>
      <w:r w:rsidR="002633C1">
        <w:rPr>
          <w:rFonts w:ascii="Arial" w:hAnsi="Arial" w:cs="Arial"/>
        </w:rPr>
        <w:t xml:space="preserve"> to</w:t>
      </w:r>
      <w:r w:rsidR="00756041">
        <w:rPr>
          <w:rFonts w:ascii="Arial" w:hAnsi="Arial" w:cs="Arial"/>
        </w:rPr>
        <w:t xml:space="preserve"> </w:t>
      </w:r>
      <w:proofErr w:type="gramStart"/>
      <w:r w:rsidR="00756041">
        <w:rPr>
          <w:rFonts w:ascii="Arial" w:hAnsi="Arial" w:cs="Arial"/>
        </w:rPr>
        <w:t>take into account</w:t>
      </w:r>
      <w:proofErr w:type="gramEnd"/>
      <w:r w:rsidR="00756041">
        <w:rPr>
          <w:rFonts w:ascii="Arial" w:hAnsi="Arial" w:cs="Arial"/>
        </w:rPr>
        <w:t xml:space="preserve"> RAN2 implications of increasing the maximum number of CSI-RSs per MO to 192, as described above.</w:t>
      </w:r>
      <w:r w:rsidR="00D03DBD">
        <w:rPr>
          <w:rFonts w:ascii="Arial" w:hAnsi="Arial" w:cs="Arial"/>
        </w:rPr>
        <w:t xml:space="preserve"> RAN4 is asked to answer the question stated above.</w:t>
      </w:r>
      <w:r w:rsidR="00756041">
        <w:rPr>
          <w:rFonts w:ascii="Arial" w:hAnsi="Arial" w:cs="Arial"/>
        </w:rPr>
        <w:t xml:space="preserve"> RAN1 and RAN4 are kindly asked to </w:t>
      </w:r>
      <w:r w:rsidR="00CF284F">
        <w:rPr>
          <w:rFonts w:ascii="Arial" w:hAnsi="Arial" w:cs="Arial"/>
        </w:rPr>
        <w:t>inform RAN2 in case of any related concerns.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010F17F2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F48D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F48D2">
        <w:rPr>
          <w:rFonts w:ascii="Arial" w:hAnsi="Arial" w:cs="Arial"/>
          <w:bCs/>
        </w:rPr>
        <w:t>25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Jan</w:t>
      </w:r>
      <w:r>
        <w:rPr>
          <w:rFonts w:ascii="Arial" w:hAnsi="Arial" w:cs="Arial"/>
          <w:bCs/>
        </w:rPr>
        <w:t xml:space="preserve"> – </w:t>
      </w:r>
      <w:r w:rsidR="000F48D2">
        <w:rPr>
          <w:rFonts w:ascii="Arial" w:hAnsi="Arial" w:cs="Arial"/>
          <w:bCs/>
        </w:rPr>
        <w:t>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Feb</w:t>
      </w:r>
      <w:r>
        <w:rPr>
          <w:rFonts w:ascii="Arial" w:hAnsi="Arial" w:cs="Arial"/>
          <w:bCs/>
        </w:rPr>
        <w:t xml:space="preserve"> 202</w:t>
      </w:r>
      <w:r w:rsidR="000F48D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6F569" w14:textId="77777777" w:rsidR="009B1C53" w:rsidRDefault="009B1C53">
      <w:r>
        <w:separator/>
      </w:r>
    </w:p>
  </w:endnote>
  <w:endnote w:type="continuationSeparator" w:id="0">
    <w:p w14:paraId="6C897CFB" w14:textId="77777777" w:rsidR="009B1C53" w:rsidRDefault="009B1C53">
      <w:r>
        <w:continuationSeparator/>
      </w:r>
    </w:p>
  </w:endnote>
  <w:endnote w:type="continuationNotice" w:id="1">
    <w:p w14:paraId="3973CD82" w14:textId="77777777" w:rsidR="009B1C53" w:rsidRDefault="009B1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A227C5" w:rsidRDefault="00A227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A227C5" w:rsidRDefault="00A227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A227C5" w:rsidRDefault="00A227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CEF72" w14:textId="77777777" w:rsidR="009B1C53" w:rsidRDefault="009B1C53">
      <w:r>
        <w:separator/>
      </w:r>
    </w:p>
  </w:footnote>
  <w:footnote w:type="continuationSeparator" w:id="0">
    <w:p w14:paraId="5B37201A" w14:textId="77777777" w:rsidR="009B1C53" w:rsidRDefault="009B1C53">
      <w:r>
        <w:continuationSeparator/>
      </w:r>
    </w:p>
  </w:footnote>
  <w:footnote w:type="continuationNotice" w:id="1">
    <w:p w14:paraId="1F830D45" w14:textId="77777777" w:rsidR="009B1C53" w:rsidRDefault="009B1C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A227C5" w:rsidRDefault="00A227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A227C5" w:rsidRDefault="00A22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A227C5" w:rsidRDefault="00A227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1A17"/>
    <w:rsid w:val="00086D22"/>
    <w:rsid w:val="000D113A"/>
    <w:rsid w:val="000F12FD"/>
    <w:rsid w:val="000F48D2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041"/>
    <w:rsid w:val="006A473B"/>
    <w:rsid w:val="006A6FB2"/>
    <w:rsid w:val="006B2129"/>
    <w:rsid w:val="006D1114"/>
    <w:rsid w:val="006F7688"/>
    <w:rsid w:val="00701A2B"/>
    <w:rsid w:val="007261FF"/>
    <w:rsid w:val="00756041"/>
    <w:rsid w:val="007822EF"/>
    <w:rsid w:val="00787EAC"/>
    <w:rsid w:val="007942B5"/>
    <w:rsid w:val="007A671D"/>
    <w:rsid w:val="00806E3A"/>
    <w:rsid w:val="0084501F"/>
    <w:rsid w:val="00845F63"/>
    <w:rsid w:val="0084604E"/>
    <w:rsid w:val="008612CD"/>
    <w:rsid w:val="00865ED7"/>
    <w:rsid w:val="00876787"/>
    <w:rsid w:val="00881AFF"/>
    <w:rsid w:val="00881F64"/>
    <w:rsid w:val="008831D9"/>
    <w:rsid w:val="00883DB4"/>
    <w:rsid w:val="00892B0D"/>
    <w:rsid w:val="008D1B54"/>
    <w:rsid w:val="008F2C0C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1C53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27C5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1286D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B7538"/>
    <w:rsid w:val="00BC2519"/>
    <w:rsid w:val="00BC27AF"/>
    <w:rsid w:val="00BD604A"/>
    <w:rsid w:val="00BE1F84"/>
    <w:rsid w:val="00BE7CC9"/>
    <w:rsid w:val="00BF32CE"/>
    <w:rsid w:val="00C021DE"/>
    <w:rsid w:val="00C0661A"/>
    <w:rsid w:val="00C1307E"/>
    <w:rsid w:val="00C13B0A"/>
    <w:rsid w:val="00C231ED"/>
    <w:rsid w:val="00C2354D"/>
    <w:rsid w:val="00C51C0C"/>
    <w:rsid w:val="00C52AEB"/>
    <w:rsid w:val="00C750D8"/>
    <w:rsid w:val="00C80F05"/>
    <w:rsid w:val="00CA0491"/>
    <w:rsid w:val="00CB2DDF"/>
    <w:rsid w:val="00CF284F"/>
    <w:rsid w:val="00CF669B"/>
    <w:rsid w:val="00D03DBD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5AIRPNAIUNRU-859666464-7433</_dlc_DocId>
    <_dlc_DocIdUrl xmlns="71c5aaf6-e6ce-465b-b873-5148d2a4c105">
      <Url>https://nokia.sharepoint.com/sites/c5g/e2earch/_layouts/15/DocIdRedir.aspx?ID=5AIRPNAIUNRU-859666464-7433</Url>
      <Description>5AIRPNAIUNRU-859666464-7433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1701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</cp:lastModifiedBy>
  <cp:revision>130</cp:revision>
  <cp:lastPrinted>2002-04-23T00:10:00Z</cp:lastPrinted>
  <dcterms:created xsi:type="dcterms:W3CDTF">2017-05-18T09:56:00Z</dcterms:created>
  <dcterms:modified xsi:type="dcterms:W3CDTF">2020-10-22T20:12:00Z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f0dcb79f-d3c2-46d5-ada4-5d2a5c7bb45a</vt:lpwstr>
  </property>
</Properties>
</file>